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5" w:rsidRPr="00D00CD5" w:rsidRDefault="00D00CD5" w:rsidP="00D00CD5">
      <w:pPr>
        <w:jc w:val="center"/>
      </w:pPr>
      <w:r>
        <w:t>ДНЕВЕН РЕД:</w:t>
      </w:r>
      <w:bookmarkStart w:id="0" w:name="_GoBack"/>
      <w:bookmarkEnd w:id="0"/>
    </w:p>
    <w:p w:rsidR="00D00CD5" w:rsidRDefault="00D00CD5" w:rsidP="00D00CD5">
      <w:pPr>
        <w:rPr>
          <w:lang w:val="en-US"/>
        </w:rPr>
      </w:pPr>
    </w:p>
    <w:p w:rsidR="00D00CD5" w:rsidRDefault="00D00CD5" w:rsidP="00D00CD5">
      <w:r>
        <w:t>1.</w:t>
      </w:r>
      <w:r>
        <w:tab/>
        <w:t xml:space="preserve">Разглеждане на постъпили писмени заявления  за регистриране на </w:t>
      </w:r>
      <w:proofErr w:type="spellStart"/>
      <w:r>
        <w:t>застъпници</w:t>
      </w:r>
      <w:proofErr w:type="spellEnd"/>
      <w:r>
        <w:t xml:space="preserve">  в изборите за общински </w:t>
      </w:r>
      <w:proofErr w:type="spellStart"/>
      <w:r>
        <w:t>съветници</w:t>
      </w:r>
      <w:proofErr w:type="spellEnd"/>
      <w:r>
        <w:t xml:space="preserve"> и кметове и Национален референдум  на 25. 10. 2015 г. на територията на Община Смядово.</w:t>
      </w:r>
    </w:p>
    <w:p w:rsidR="00934CFD" w:rsidRDefault="00D00CD5" w:rsidP="00D00CD5">
      <w:r>
        <w:t>2.</w:t>
      </w:r>
      <w:r>
        <w:tab/>
        <w:t xml:space="preserve">Одобряване на образец на Бланка – чернова за отчитане на преференциите от гласуването за общински </w:t>
      </w:r>
      <w:proofErr w:type="spellStart"/>
      <w:r>
        <w:t>съветници</w:t>
      </w:r>
      <w:proofErr w:type="spellEnd"/>
      <w:r>
        <w:t xml:space="preserve"> в Община Смядово на 25. 10. 2015 г.</w:t>
      </w:r>
    </w:p>
    <w:sectPr w:rsidR="009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5"/>
    <w:rsid w:val="00934CFD"/>
    <w:rsid w:val="00D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2015-10-23T12:05:00Z</dcterms:created>
  <dcterms:modified xsi:type="dcterms:W3CDTF">2015-10-23T12:06:00Z</dcterms:modified>
</cp:coreProperties>
</file>